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4BC" w:rsidRPr="00290640" w:rsidRDefault="00554C03" w:rsidP="007B44BC">
      <w:pPr>
        <w:rPr>
          <w:rFonts w:ascii="Times New Roman" w:hAnsi="Times New Roman" w:cs="Times New Roman"/>
          <w:b/>
          <w:sz w:val="28"/>
          <w:szCs w:val="28"/>
        </w:rPr>
      </w:pPr>
      <w:bookmarkStart w:id="0" w:name="_Toc354667357"/>
      <w:bookmarkStart w:id="1" w:name="_Toc354667567"/>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94.8pt">
            <v:imagedata r:id="rId7" o:title="ПМ.02"/>
          </v:shape>
        </w:pict>
      </w:r>
    </w:p>
    <w:p w:rsidR="007B44BC" w:rsidRPr="00290640" w:rsidRDefault="007B44BC" w:rsidP="007B44BC">
      <w:pPr>
        <w:rPr>
          <w:rFonts w:ascii="Times New Roman" w:hAnsi="Times New Roman" w:cs="Times New Roman"/>
          <w:b/>
          <w:sz w:val="28"/>
          <w:szCs w:val="28"/>
        </w:rPr>
      </w:pPr>
    </w:p>
    <w:p w:rsidR="00554C03" w:rsidRDefault="00554C03" w:rsidP="00AE1109">
      <w:pPr>
        <w:ind w:firstLine="709"/>
        <w:jc w:val="both"/>
        <w:rPr>
          <w:rFonts w:ascii="Times New Roman" w:hAnsi="Times New Roman" w:cs="Times New Roman"/>
        </w:rPr>
      </w:pPr>
    </w:p>
    <w:p w:rsidR="00554C03" w:rsidRDefault="00554C03" w:rsidP="00AE1109">
      <w:pPr>
        <w:ind w:firstLine="709"/>
        <w:jc w:val="both"/>
        <w:rPr>
          <w:rFonts w:ascii="Times New Roman" w:hAnsi="Times New Roman" w:cs="Times New Roman"/>
        </w:rPr>
      </w:pPr>
    </w:p>
    <w:p w:rsidR="00AE1109" w:rsidRDefault="00AE1109" w:rsidP="00AE1109">
      <w:pPr>
        <w:ind w:firstLine="709"/>
        <w:jc w:val="both"/>
        <w:rPr>
          <w:rFonts w:ascii="Times New Roman" w:hAnsi="Times New Roman" w:cs="Times New Roman"/>
        </w:rPr>
      </w:pPr>
      <w:bookmarkStart w:id="2" w:name="_GoBack"/>
      <w:bookmarkEnd w:id="2"/>
      <w:r w:rsidRPr="00290640">
        <w:rPr>
          <w:rFonts w:ascii="Times New Roman" w:hAnsi="Times New Roman" w:cs="Times New Roman"/>
        </w:rPr>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AE1109" w:rsidRDefault="00AE1109" w:rsidP="00AE1109">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AE1109" w:rsidRDefault="00AE1109" w:rsidP="00AE1109">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AE1109" w:rsidRPr="00FD4A07" w:rsidRDefault="00AE1109" w:rsidP="00AE1109">
      <w:pPr>
        <w:ind w:firstLine="709"/>
        <w:jc w:val="both"/>
        <w:rPr>
          <w:rFonts w:ascii="Times New Roman" w:hAnsi="Times New Roman" w:cs="Times New Roman"/>
        </w:rPr>
      </w:pPr>
      <w:r w:rsidRPr="00335958">
        <w:rPr>
          <w:rFonts w:ascii="Times New Roman" w:hAnsi="Times New Roman" w:cs="Times New Roman"/>
        </w:rPr>
        <w:t xml:space="preserve">- рабочей </w:t>
      </w:r>
      <w:r w:rsidRPr="00FD4A07">
        <w:rPr>
          <w:rFonts w:ascii="Times New Roman" w:hAnsi="Times New Roman" w:cs="Times New Roman"/>
        </w:rPr>
        <w:t xml:space="preserve">программы </w:t>
      </w:r>
      <w:r w:rsidR="00FD4A07" w:rsidRPr="00FD4A07">
        <w:rPr>
          <w:rFonts w:ascii="Times New Roman" w:hAnsi="Times New Roman" w:cs="Times New Roman"/>
        </w:rPr>
        <w:t>ПМ.02 Разработка технологических процессов и проектирование изделий</w:t>
      </w:r>
      <w:r w:rsidRPr="00FD4A07">
        <w:rPr>
          <w:rFonts w:ascii="Times New Roman" w:hAnsi="Times New Roman" w:cs="Times New Roman"/>
        </w:rPr>
        <w:t>;</w:t>
      </w:r>
    </w:p>
    <w:p w:rsidR="00AE1109" w:rsidRPr="00BF1D95" w:rsidRDefault="00AE1109" w:rsidP="00AE1109">
      <w:pPr>
        <w:ind w:right="123" w:firstLine="709"/>
        <w:jc w:val="both"/>
        <w:rPr>
          <w:rFonts w:ascii="Times New Roman" w:hAnsi="Times New Roman"/>
        </w:rPr>
      </w:pPr>
      <w:r>
        <w:rPr>
          <w:rFonts w:ascii="Times New Roman" w:hAnsi="Times New Roman" w:cs="Times New Roman"/>
        </w:rPr>
        <w:t xml:space="preserve">- </w:t>
      </w:r>
      <w:r w:rsidRPr="00BF1D95">
        <w:rPr>
          <w:rFonts w:ascii="Times New Roman" w:eastAsia="Impact" w:hAnsi="Times New Roman"/>
          <w:iCs/>
        </w:rPr>
        <w:t>рабочей программы воспитания по специальности</w:t>
      </w:r>
      <w:r w:rsidRPr="00BF1D95">
        <w:rPr>
          <w:rFonts w:ascii="Times New Roman" w:eastAsia="Impact" w:hAnsi="Times New Roman"/>
          <w:b/>
          <w:iCs/>
        </w:rPr>
        <w:t xml:space="preserve"> </w:t>
      </w:r>
      <w:r w:rsidRPr="00BF1D95">
        <w:rPr>
          <w:rFonts w:ascii="Times New Roman" w:eastAsia="Impact" w:hAnsi="Times New Roman"/>
          <w:iCs/>
        </w:rPr>
        <w:t>22.02.06 Сварочное производство</w:t>
      </w:r>
      <w:r>
        <w:rPr>
          <w:rFonts w:ascii="Times New Roman" w:eastAsia="Impact" w:hAnsi="Times New Roman"/>
          <w:iCs/>
        </w:rPr>
        <w:t>.</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Организация - разработчик: ГАПОУ «Казанский политехнический колледж»</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3D65B6"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Pr="00290640"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AE1109" w:rsidRDefault="007B44BC" w:rsidP="00AE1109">
      <w:pPr>
        <w:ind w:firstLine="567"/>
        <w:jc w:val="both"/>
        <w:rPr>
          <w:rFonts w:ascii="Times New Roman" w:hAnsi="Times New Roman" w:cs="Times New Roman"/>
          <w:sz w:val="28"/>
          <w:szCs w:val="28"/>
        </w:rPr>
      </w:pPr>
      <w:r w:rsidRPr="00AE1109">
        <w:rPr>
          <w:rFonts w:ascii="Times New Roman" w:hAnsi="Times New Roman" w:cs="Times New Roman"/>
          <w:sz w:val="28"/>
          <w:szCs w:val="28"/>
        </w:rPr>
        <w:t>Методические рекомендации по выполнению внеаудиторной самостоя</w:t>
      </w:r>
      <w:r w:rsidR="00A44687" w:rsidRPr="00AE1109">
        <w:rPr>
          <w:rFonts w:ascii="Times New Roman" w:hAnsi="Times New Roman" w:cs="Times New Roman"/>
          <w:sz w:val="28"/>
          <w:szCs w:val="28"/>
        </w:rPr>
        <w:t>тельной работы по   ПМ.02 Разработка технологических процессов и проектирование изделий</w:t>
      </w:r>
      <w:r w:rsidR="00AE1109" w:rsidRPr="00AE1109">
        <w:rPr>
          <w:rFonts w:ascii="Times New Roman" w:hAnsi="Times New Roman" w:cs="Times New Roman"/>
          <w:sz w:val="28"/>
          <w:szCs w:val="28"/>
        </w:rPr>
        <w:t xml:space="preserve"> </w:t>
      </w:r>
      <w:r w:rsidRPr="00AE1109">
        <w:rPr>
          <w:rFonts w:ascii="Times New Roman" w:hAnsi="Times New Roman" w:cs="Times New Roman"/>
          <w:sz w:val="28"/>
          <w:szCs w:val="28"/>
        </w:rPr>
        <w:t xml:space="preserve">разработаны с целью </w:t>
      </w:r>
      <w:r w:rsidRPr="00AE1109">
        <w:rPr>
          <w:rFonts w:ascii="Times New Roman" w:hAnsi="Times New Roman" w:cs="Times New Roman"/>
          <w:bCs/>
          <w:sz w:val="28"/>
          <w:szCs w:val="28"/>
        </w:rPr>
        <w:t xml:space="preserve">формирования у </w:t>
      </w:r>
      <w:r w:rsidRPr="00AE1109">
        <w:rPr>
          <w:rFonts w:ascii="Times New Roman" w:hAnsi="Times New Roman" w:cs="Times New Roman"/>
          <w:sz w:val="28"/>
          <w:szCs w:val="28"/>
        </w:rPr>
        <w:t>обучающихся</w:t>
      </w:r>
      <w:r w:rsidRPr="00AE1109">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AE1109" w:rsidRDefault="007B44BC" w:rsidP="00AE1109">
      <w:pPr>
        <w:ind w:firstLine="567"/>
        <w:jc w:val="both"/>
        <w:rPr>
          <w:rFonts w:ascii="Times New Roman" w:hAnsi="Times New Roman" w:cs="Times New Roman"/>
          <w:sz w:val="28"/>
          <w:szCs w:val="28"/>
        </w:rPr>
      </w:pPr>
      <w:r w:rsidRPr="00AE1109">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AE1109" w:rsidRDefault="007B44BC" w:rsidP="00AE1109">
      <w:pPr>
        <w:ind w:firstLine="567"/>
        <w:jc w:val="both"/>
        <w:rPr>
          <w:rFonts w:ascii="Times New Roman" w:hAnsi="Times New Roman" w:cs="Times New Roman"/>
          <w:b/>
          <w:bCs/>
          <w:sz w:val="28"/>
          <w:szCs w:val="28"/>
        </w:rPr>
      </w:pPr>
      <w:r w:rsidRPr="00AE1109">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AE1109">
        <w:rPr>
          <w:rFonts w:ascii="Times New Roman" w:hAnsi="Times New Roman" w:cs="Times New Roman"/>
          <w:sz w:val="28"/>
          <w:szCs w:val="28"/>
        </w:rPr>
        <w:t xml:space="preserve">следующие </w:t>
      </w:r>
      <w:r w:rsidR="00587A74" w:rsidRPr="00AE1109">
        <w:rPr>
          <w:rFonts w:ascii="Times New Roman" w:hAnsi="Times New Roman" w:cs="Times New Roman"/>
          <w:b/>
          <w:sz w:val="28"/>
          <w:szCs w:val="28"/>
        </w:rPr>
        <w:t>знания</w:t>
      </w:r>
      <w:r w:rsidRPr="00AE1109">
        <w:rPr>
          <w:rFonts w:ascii="Times New Roman" w:hAnsi="Times New Roman" w:cs="Times New Roman"/>
          <w:b/>
          <w:bCs/>
          <w:sz w:val="28"/>
          <w:szCs w:val="28"/>
        </w:rPr>
        <w:t>:</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-основы проектирования технологических процессов и технологической оснастки для сварки, пайки и обработки металлов;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-правила разработки и оформления технического задания на проектирование технологической оснастки;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-методику прочностных расчетов сварных конструкций общего назначения;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-методы обеспечения экономичности и безопасности процессов сварки и обработки материалов;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-классификацию сварных 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-типы и виды сварных соединений и сварных швов;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-классификацию нагрузок на сварные соединения;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-состав ЕСТД;</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-методику расчета и проектирования единичных и унифицированных технологических процессов;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-основы автоматизированного проектирования технологических процессов обработки деталей.</w:t>
      </w:r>
    </w:p>
    <w:p w:rsidR="007B44BC" w:rsidRPr="00AE1109" w:rsidRDefault="007B44BC" w:rsidP="00AE1109">
      <w:pPr>
        <w:ind w:firstLine="567"/>
        <w:rPr>
          <w:rFonts w:ascii="Times New Roman" w:hAnsi="Times New Roman" w:cs="Times New Roman"/>
          <w:b/>
          <w:bCs/>
          <w:sz w:val="28"/>
          <w:szCs w:val="28"/>
        </w:rPr>
      </w:pPr>
      <w:r w:rsidRPr="00AE1109">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AE1109">
        <w:rPr>
          <w:rFonts w:ascii="Times New Roman" w:hAnsi="Times New Roman" w:cs="Times New Roman"/>
          <w:b/>
          <w:bCs/>
          <w:sz w:val="28"/>
          <w:szCs w:val="28"/>
        </w:rPr>
        <w:t>умения: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-пользоваться справочной литературой для производства сварных изделий с заданными свойствами;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 xml:space="preserve">-составлять схемы основных сварных соединений; </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-проектировать различные виды сварных швов;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-составлять конструктивные схемы металлических конструкций различного назначения;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-производить обоснованный выбор металла для различных металлоконструкций;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-производить расчеты сварных соединений на различные виды нагрузки;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 xml:space="preserve">-разрабатывать маршрутные и операционные технологические процессы; </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-выбирать технологическую схему обработки;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-проводить технико-экономическое сравнение вариантов технологического процесса.</w:t>
      </w:r>
    </w:p>
    <w:p w:rsidR="007B44BC" w:rsidRPr="00AE1109" w:rsidRDefault="007B44BC" w:rsidP="00AE1109">
      <w:pPr>
        <w:widowControl/>
        <w:shd w:val="clear" w:color="auto" w:fill="FFFFFF"/>
        <w:ind w:firstLine="567"/>
        <w:rPr>
          <w:rFonts w:ascii="Times New Roman" w:hAnsi="Times New Roman" w:cs="Times New Roman"/>
          <w:b/>
          <w:bCs/>
          <w:i/>
          <w:iCs/>
          <w:sz w:val="28"/>
          <w:szCs w:val="28"/>
        </w:rPr>
      </w:pPr>
      <w:r w:rsidRPr="00AE1109">
        <w:rPr>
          <w:rFonts w:ascii="Times New Roman" w:hAnsi="Times New Roman" w:cs="Times New Roman"/>
          <w:sz w:val="28"/>
          <w:szCs w:val="28"/>
        </w:rPr>
        <w:lastRenderedPageBreak/>
        <w:t xml:space="preserve">Выполнение практических заданий обучающимся </w:t>
      </w:r>
      <w:r w:rsidR="00587A74" w:rsidRPr="00AE1109">
        <w:rPr>
          <w:rFonts w:ascii="Times New Roman" w:hAnsi="Times New Roman" w:cs="Times New Roman"/>
          <w:sz w:val="28"/>
          <w:szCs w:val="28"/>
        </w:rPr>
        <w:t>способствует овладению</w:t>
      </w:r>
      <w:r w:rsidRPr="00AE1109">
        <w:rPr>
          <w:rFonts w:ascii="Times New Roman" w:hAnsi="Times New Roman" w:cs="Times New Roman"/>
          <w:sz w:val="28"/>
          <w:szCs w:val="28"/>
        </w:rPr>
        <w:t xml:space="preserve"> следующими </w:t>
      </w:r>
      <w:r w:rsidRPr="00AE1109">
        <w:rPr>
          <w:rFonts w:ascii="Times New Roman" w:hAnsi="Times New Roman" w:cs="Times New Roman"/>
          <w:b/>
          <w:bCs/>
          <w:i/>
          <w:iCs/>
          <w:sz w:val="28"/>
          <w:szCs w:val="28"/>
        </w:rPr>
        <w:t>общими и профессиональными компетенциями,</w:t>
      </w:r>
      <w:r w:rsidR="00F214EA" w:rsidRPr="00AE1109">
        <w:rPr>
          <w:sz w:val="28"/>
          <w:szCs w:val="28"/>
        </w:rPr>
        <w:t xml:space="preserve"> </w:t>
      </w:r>
      <w:r w:rsidR="00F214EA" w:rsidRPr="00AE1109">
        <w:rPr>
          <w:rFonts w:ascii="Times New Roman" w:hAnsi="Times New Roman" w:cs="Times New Roman"/>
          <w:b/>
          <w:bCs/>
          <w:i/>
          <w:iCs/>
          <w:sz w:val="28"/>
          <w:szCs w:val="28"/>
        </w:rPr>
        <w:t xml:space="preserve">личностными результатами </w:t>
      </w:r>
      <w:r w:rsidR="00F214EA" w:rsidRPr="00AE1109">
        <w:rPr>
          <w:rFonts w:ascii="Times New Roman" w:hAnsi="Times New Roman" w:cs="Times New Roman"/>
          <w:bCs/>
          <w:iCs/>
          <w:sz w:val="28"/>
          <w:szCs w:val="28"/>
        </w:rPr>
        <w:t>в соответствии с рабочей программой воспитания:</w:t>
      </w:r>
      <w:r w:rsidRPr="00AE1109">
        <w:rPr>
          <w:rFonts w:ascii="Times New Roman" w:hAnsi="Times New Roman" w:cs="Times New Roman"/>
          <w:b/>
          <w:bCs/>
          <w:i/>
          <w:iCs/>
          <w:sz w:val="28"/>
          <w:szCs w:val="28"/>
        </w:rPr>
        <w:t xml:space="preserve"> </w:t>
      </w:r>
    </w:p>
    <w:p w:rsidR="007B44BC" w:rsidRPr="00AE1109" w:rsidRDefault="00A44687" w:rsidP="00AE1109">
      <w:pPr>
        <w:widowControl/>
        <w:shd w:val="clear" w:color="auto" w:fill="FFFFFF"/>
        <w:ind w:firstLine="567"/>
        <w:rPr>
          <w:rFonts w:ascii="Times New Roman" w:eastAsia="Times New Roman" w:hAnsi="Times New Roman" w:cs="Times New Roman"/>
          <w:sz w:val="28"/>
          <w:szCs w:val="28"/>
          <w:lang w:bidi="ar-SA"/>
        </w:rPr>
      </w:pPr>
      <w:r w:rsidRPr="00AE1109">
        <w:rPr>
          <w:rFonts w:ascii="Times New Roman" w:eastAsia="Times New Roman" w:hAnsi="Times New Roman" w:cs="Times New Roman"/>
          <w:i/>
          <w:color w:val="FF0000"/>
          <w:sz w:val="28"/>
          <w:szCs w:val="28"/>
          <w:lang w:bidi="ar-SA"/>
        </w:rPr>
        <w:t xml:space="preserve"> </w:t>
      </w:r>
    </w:p>
    <w:tbl>
      <w:tblPr>
        <w:tblpPr w:leftFromText="180" w:rightFromText="180" w:vertAnchor="text" w:tblpX="41" w:tblpY="1"/>
        <w:tblOverlap w:val="never"/>
        <w:tblW w:w="9639" w:type="dxa"/>
        <w:tblLayout w:type="fixed"/>
        <w:tblLook w:val="0000" w:firstRow="0" w:lastRow="0" w:firstColumn="0" w:lastColumn="0" w:noHBand="0" w:noVBand="0"/>
      </w:tblPr>
      <w:tblGrid>
        <w:gridCol w:w="1101"/>
        <w:gridCol w:w="8538"/>
      </w:tblGrid>
      <w:tr w:rsidR="00A44687" w:rsidRPr="00290640" w:rsidTr="00AE1109">
        <w:trPr>
          <w:trHeight w:val="651"/>
        </w:trPr>
        <w:tc>
          <w:tcPr>
            <w:tcW w:w="1101" w:type="dxa"/>
            <w:tcBorders>
              <w:top w:val="double" w:sz="4" w:space="0" w:color="auto"/>
              <w:left w:val="double" w:sz="4" w:space="0" w:color="auto"/>
              <w:bottom w:val="double" w:sz="4" w:space="0" w:color="auto"/>
              <w:right w:val="sing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Код</w:t>
            </w:r>
          </w:p>
        </w:tc>
        <w:tc>
          <w:tcPr>
            <w:tcW w:w="8538" w:type="dxa"/>
            <w:tcBorders>
              <w:top w:val="double" w:sz="4" w:space="0" w:color="auto"/>
              <w:left w:val="single" w:sz="4" w:space="0" w:color="auto"/>
              <w:bottom w:val="double" w:sz="4" w:space="0" w:color="auto"/>
              <w:right w:val="doub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Наименование результата обучения</w:t>
            </w:r>
          </w:p>
        </w:tc>
      </w:tr>
      <w:tr w:rsidR="00A44687" w:rsidRPr="00290640" w:rsidTr="00AE1109">
        <w:trPr>
          <w:trHeight w:val="295"/>
        </w:trPr>
        <w:tc>
          <w:tcPr>
            <w:tcW w:w="1101" w:type="dxa"/>
            <w:tcBorders>
              <w:top w:val="doub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2.1</w:t>
            </w:r>
          </w:p>
        </w:tc>
        <w:tc>
          <w:tcPr>
            <w:tcW w:w="8538" w:type="dxa"/>
            <w:tcBorders>
              <w:top w:val="doub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проектирование технологических процессов производства сварных соединений с заданными свойствами</w:t>
            </w:r>
          </w:p>
        </w:tc>
      </w:tr>
      <w:tr w:rsidR="00A44687" w:rsidRPr="00290640" w:rsidTr="00AE1109">
        <w:trPr>
          <w:trHeight w:val="263"/>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2.2</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расчёты и конструирование сварных соединений и конструкций</w:t>
            </w:r>
          </w:p>
        </w:tc>
      </w:tr>
      <w:tr w:rsidR="00A44687" w:rsidRPr="00290640" w:rsidTr="00AE1109">
        <w:trPr>
          <w:trHeight w:val="353"/>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2.3</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технико-экономическое обоснование выбранного технологического процесса</w:t>
            </w:r>
          </w:p>
        </w:tc>
      </w:tr>
      <w:tr w:rsidR="00A44687" w:rsidRPr="00290640" w:rsidTr="00AE1109">
        <w:trPr>
          <w:trHeight w:val="281"/>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2.4</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Оформлять конструкторскую, технологическую и техническую документацию</w:t>
            </w:r>
          </w:p>
        </w:tc>
      </w:tr>
      <w:tr w:rsidR="00A44687" w:rsidRPr="00290640" w:rsidTr="00AE1109">
        <w:trPr>
          <w:trHeight w:val="244"/>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2.5</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C17C7C"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C17C7C" w:rsidRPr="00C17C7C" w:rsidRDefault="00C17C7C" w:rsidP="00C17C7C">
            <w:pPr>
              <w:rPr>
                <w:rFonts w:ascii="Times New Roman" w:hAnsi="Times New Roman" w:cs="Times New Roman"/>
              </w:rPr>
            </w:pPr>
            <w:r w:rsidRPr="00C17C7C">
              <w:rPr>
                <w:rFonts w:ascii="Times New Roman" w:hAnsi="Times New Roman" w:cs="Times New Roman"/>
              </w:rPr>
              <w:t>ОК 01</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C17C7C" w:rsidRPr="00C17C7C" w:rsidRDefault="00C17C7C" w:rsidP="00C17C7C">
            <w:pPr>
              <w:rPr>
                <w:rFonts w:ascii="Times New Roman" w:hAnsi="Times New Roman" w:cs="Times New Roman"/>
              </w:rPr>
            </w:pPr>
            <w:r w:rsidRPr="00C17C7C">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r>
      <w:tr w:rsidR="00C17C7C"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C17C7C" w:rsidRPr="00C17C7C" w:rsidRDefault="00C17C7C" w:rsidP="00C17C7C">
            <w:pPr>
              <w:rPr>
                <w:rFonts w:ascii="Times New Roman" w:hAnsi="Times New Roman" w:cs="Times New Roman"/>
              </w:rPr>
            </w:pPr>
            <w:r w:rsidRPr="00C17C7C">
              <w:rPr>
                <w:rFonts w:ascii="Times New Roman" w:hAnsi="Times New Roman" w:cs="Times New Roman"/>
              </w:rPr>
              <w:t>ОК 02</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C17C7C" w:rsidRPr="00C17C7C" w:rsidRDefault="00C17C7C" w:rsidP="00C17C7C">
            <w:pPr>
              <w:rPr>
                <w:rFonts w:ascii="Times New Roman" w:hAnsi="Times New Roman" w:cs="Times New Roman"/>
              </w:rPr>
            </w:pPr>
            <w:r w:rsidRPr="00C17C7C">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17C7C"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C17C7C" w:rsidRPr="00C17C7C" w:rsidRDefault="00C17C7C" w:rsidP="00C17C7C">
            <w:pPr>
              <w:rPr>
                <w:rFonts w:ascii="Times New Roman" w:hAnsi="Times New Roman" w:cs="Times New Roman"/>
              </w:rPr>
            </w:pPr>
            <w:r w:rsidRPr="00C17C7C">
              <w:rPr>
                <w:rFonts w:ascii="Times New Roman" w:hAnsi="Times New Roman" w:cs="Times New Roman"/>
              </w:rPr>
              <w:t>ОК 03</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C17C7C" w:rsidRPr="00C17C7C" w:rsidRDefault="00C17C7C" w:rsidP="00C17C7C">
            <w:pPr>
              <w:rPr>
                <w:rFonts w:ascii="Times New Roman" w:hAnsi="Times New Roman" w:cs="Times New Roman"/>
              </w:rPr>
            </w:pPr>
            <w:r w:rsidRPr="00C17C7C">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C17C7C"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C17C7C" w:rsidRPr="00C17C7C" w:rsidRDefault="00C17C7C" w:rsidP="00C17C7C">
            <w:pPr>
              <w:rPr>
                <w:rFonts w:ascii="Times New Roman" w:hAnsi="Times New Roman" w:cs="Times New Roman"/>
              </w:rPr>
            </w:pPr>
            <w:r w:rsidRPr="00C17C7C">
              <w:rPr>
                <w:rFonts w:ascii="Times New Roman" w:hAnsi="Times New Roman" w:cs="Times New Roman"/>
              </w:rPr>
              <w:t>ОК 04</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C17C7C" w:rsidRPr="00C17C7C" w:rsidRDefault="00C17C7C" w:rsidP="00C17C7C">
            <w:pPr>
              <w:rPr>
                <w:rFonts w:ascii="Times New Roman" w:hAnsi="Times New Roman" w:cs="Times New Roman"/>
              </w:rPr>
            </w:pPr>
            <w:r w:rsidRPr="00C17C7C">
              <w:rPr>
                <w:rFonts w:ascii="Times New Roman" w:hAnsi="Times New Roman" w:cs="Times New Roman"/>
              </w:rPr>
              <w:t>Эффективно взаимодействовать и работать в коллективе и команде;</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8.</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9.</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 xml:space="preserve">Экономически активный, предприимчивый, готовый к самозанятости.   </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15.</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Способный при взаимодействии с другими</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16.</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ЛР17.</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Default="007B44BC"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Pr="004B2455" w:rsidRDefault="00AE1109"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AE1109" w:rsidRDefault="00AE1109" w:rsidP="00AE1109">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50"/>
        <w:gridCol w:w="2835"/>
        <w:gridCol w:w="1559"/>
        <w:gridCol w:w="2694"/>
      </w:tblGrid>
      <w:tr w:rsidR="007B44BC" w:rsidRPr="00290640" w:rsidTr="00FF7729">
        <w:tc>
          <w:tcPr>
            <w:tcW w:w="2160"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Наименование раздела, темы</w:t>
            </w:r>
          </w:p>
        </w:tc>
        <w:tc>
          <w:tcPr>
            <w:tcW w:w="3085" w:type="dxa"/>
            <w:gridSpan w:val="2"/>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Название внеаудиторной самостоятельной работы</w:t>
            </w:r>
          </w:p>
        </w:tc>
        <w:tc>
          <w:tcPr>
            <w:tcW w:w="1559"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Количество часов</w:t>
            </w:r>
          </w:p>
        </w:tc>
        <w:tc>
          <w:tcPr>
            <w:tcW w:w="2694"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Форма представления результата</w:t>
            </w:r>
          </w:p>
        </w:tc>
      </w:tr>
      <w:tr w:rsidR="00AE1109" w:rsidRPr="00AE1109" w:rsidTr="00A87284">
        <w:tc>
          <w:tcPr>
            <w:tcW w:w="9498" w:type="dxa"/>
            <w:gridSpan w:val="5"/>
          </w:tcPr>
          <w:p w:rsidR="00AE1109" w:rsidRPr="00AE1109" w:rsidRDefault="00AE1109" w:rsidP="00AE1109">
            <w:pPr>
              <w:autoSpaceDE w:val="0"/>
              <w:autoSpaceDN w:val="0"/>
              <w:adjustRightInd w:val="0"/>
              <w:rPr>
                <w:rFonts w:ascii="Times New Roman" w:hAnsi="Times New Roman" w:cs="Times New Roman"/>
                <w:b/>
              </w:rPr>
            </w:pPr>
            <w:r w:rsidRPr="00AE1109">
              <w:rPr>
                <w:rFonts w:ascii="Times New Roman" w:hAnsi="Times New Roman" w:cs="Times New Roman"/>
                <w:b/>
              </w:rPr>
              <w:lastRenderedPageBreak/>
              <w:t>МДК.02.01 Основы расчета и проектирования сварных конструкций</w:t>
            </w:r>
          </w:p>
        </w:tc>
      </w:tr>
      <w:tr w:rsidR="007B44BC" w:rsidRPr="00290640" w:rsidTr="00FF7729">
        <w:tc>
          <w:tcPr>
            <w:tcW w:w="2160" w:type="dxa"/>
          </w:tcPr>
          <w:p w:rsidR="007B44BC" w:rsidRPr="00AE1109" w:rsidRDefault="00FF7729" w:rsidP="00FF7729">
            <w:pPr>
              <w:outlineLvl w:val="0"/>
              <w:rPr>
                <w:rFonts w:ascii="Times New Roman" w:hAnsi="Times New Roman" w:cs="Times New Roman"/>
              </w:rPr>
            </w:pPr>
            <w:r w:rsidRPr="00AE1109">
              <w:rPr>
                <w:rFonts w:ascii="Times New Roman" w:hAnsi="Times New Roman" w:cs="Times New Roman"/>
              </w:rPr>
              <w:t>Тема 1.1 Общие сведения о сварных конструкциях</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highlight w:val="yellow"/>
              </w:rPr>
            </w:pPr>
            <w:r w:rsidRPr="00AE1109">
              <w:rPr>
                <w:rFonts w:ascii="Times New Roman" w:hAnsi="Times New Roman" w:cs="Times New Roman"/>
                <w:bCs/>
              </w:rPr>
              <w:t>12</w:t>
            </w:r>
          </w:p>
        </w:tc>
        <w:tc>
          <w:tcPr>
            <w:tcW w:w="2694" w:type="dxa"/>
          </w:tcPr>
          <w:p w:rsidR="00C31FF3" w:rsidRPr="00AE1109" w:rsidRDefault="00C31FF3" w:rsidP="00C31FF3">
            <w:pPr>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tcPr>
          <w:p w:rsidR="007B44BC" w:rsidRPr="00AE1109" w:rsidRDefault="00ED4DA8" w:rsidP="00FF7729">
            <w:pPr>
              <w:ind w:left="14" w:hanging="14"/>
              <w:rPr>
                <w:rFonts w:ascii="Times New Roman" w:hAnsi="Times New Roman" w:cs="Times New Roman"/>
                <w:bCs/>
              </w:rPr>
            </w:pPr>
            <w:r w:rsidRPr="00AE1109">
              <w:rPr>
                <w:rFonts w:ascii="Times New Roman" w:hAnsi="Times New Roman" w:cs="Times New Roman"/>
                <w:bCs/>
              </w:rPr>
              <w:t>Тема 1.2 Сварные соединения</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highlight w:val="yellow"/>
              </w:rPr>
            </w:pPr>
            <w:r w:rsidRPr="00AE1109">
              <w:rPr>
                <w:rFonts w:ascii="Times New Roman" w:hAnsi="Times New Roman" w:cs="Times New Roman"/>
                <w:bCs/>
              </w:rPr>
              <w:t>18</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tcPr>
          <w:p w:rsidR="007B44BC" w:rsidRPr="00AE1109" w:rsidRDefault="00ED4DA8" w:rsidP="00FF7729">
            <w:pPr>
              <w:ind w:left="14" w:hanging="14"/>
              <w:outlineLvl w:val="0"/>
              <w:rPr>
                <w:rFonts w:ascii="Times New Roman" w:hAnsi="Times New Roman" w:cs="Times New Roman"/>
              </w:rPr>
            </w:pPr>
            <w:r w:rsidRPr="00AE1109">
              <w:rPr>
                <w:rFonts w:ascii="Times New Roman" w:hAnsi="Times New Roman" w:cs="Times New Roman"/>
              </w:rPr>
              <w:t>Тема 1.3 Сварные конструкции</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rPr>
            </w:pPr>
            <w:r w:rsidRPr="00AE1109">
              <w:rPr>
                <w:rFonts w:ascii="Times New Roman" w:hAnsi="Times New Roman" w:cs="Times New Roman"/>
                <w:bCs/>
              </w:rPr>
              <w:t>50</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FF7729" w:rsidRPr="00290640" w:rsidTr="00FF7729">
        <w:tc>
          <w:tcPr>
            <w:tcW w:w="2160" w:type="dxa"/>
          </w:tcPr>
          <w:p w:rsidR="00ED4DA8" w:rsidRPr="00AE1109" w:rsidRDefault="00ED4DA8" w:rsidP="00ED4DA8">
            <w:pPr>
              <w:ind w:left="14" w:hanging="14"/>
              <w:outlineLvl w:val="0"/>
              <w:rPr>
                <w:rFonts w:ascii="Times New Roman" w:hAnsi="Times New Roman" w:cs="Times New Roman"/>
              </w:rPr>
            </w:pPr>
            <w:r w:rsidRPr="00AE1109">
              <w:rPr>
                <w:rFonts w:ascii="Times New Roman" w:hAnsi="Times New Roman" w:cs="Times New Roman"/>
              </w:rPr>
              <w:t xml:space="preserve">Тема 1.4 </w:t>
            </w:r>
          </w:p>
          <w:p w:rsidR="00FF7729" w:rsidRPr="00AE1109" w:rsidRDefault="00ED4DA8" w:rsidP="00ED4DA8">
            <w:pPr>
              <w:ind w:left="14" w:hanging="14"/>
              <w:outlineLvl w:val="0"/>
              <w:rPr>
                <w:rFonts w:ascii="Times New Roman" w:hAnsi="Times New Roman" w:cs="Times New Roman"/>
              </w:rPr>
            </w:pPr>
            <w:r w:rsidRPr="00AE1109">
              <w:rPr>
                <w:rFonts w:ascii="Times New Roman" w:hAnsi="Times New Roman" w:cs="Times New Roman"/>
              </w:rPr>
              <w:t>Подготовка к курсовой работе</w:t>
            </w:r>
          </w:p>
        </w:tc>
        <w:tc>
          <w:tcPr>
            <w:tcW w:w="3085" w:type="dxa"/>
            <w:gridSpan w:val="2"/>
          </w:tcPr>
          <w:p w:rsidR="00FF7729"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FF7729" w:rsidRPr="00AE1109" w:rsidRDefault="00ED4DA8" w:rsidP="00FF7729">
            <w:pPr>
              <w:jc w:val="center"/>
              <w:outlineLvl w:val="0"/>
              <w:rPr>
                <w:rFonts w:ascii="Times New Roman" w:hAnsi="Times New Roman" w:cs="Times New Roman"/>
                <w:bCs/>
              </w:rPr>
            </w:pPr>
            <w:r w:rsidRPr="00AE1109">
              <w:rPr>
                <w:rFonts w:ascii="Times New Roman" w:hAnsi="Times New Roman" w:cs="Times New Roman"/>
                <w:bCs/>
              </w:rPr>
              <w:t>15</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FF7729"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5245" w:type="dxa"/>
            <w:gridSpan w:val="3"/>
            <w:vAlign w:val="center"/>
          </w:tcPr>
          <w:p w:rsidR="007B44BC" w:rsidRPr="00AE1109" w:rsidRDefault="007B44BC" w:rsidP="00FF772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Всего часов</w:t>
            </w:r>
          </w:p>
        </w:tc>
        <w:tc>
          <w:tcPr>
            <w:tcW w:w="1559" w:type="dxa"/>
            <w:vAlign w:val="center"/>
          </w:tcPr>
          <w:p w:rsidR="007B44BC" w:rsidRPr="00AE1109" w:rsidRDefault="00ED4DA8" w:rsidP="00AE110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95</w:t>
            </w:r>
          </w:p>
        </w:tc>
        <w:tc>
          <w:tcPr>
            <w:tcW w:w="2694" w:type="dxa"/>
          </w:tcPr>
          <w:p w:rsidR="007B44BC" w:rsidRPr="00AE1109" w:rsidRDefault="007B44BC" w:rsidP="00FF7729">
            <w:pPr>
              <w:autoSpaceDE w:val="0"/>
              <w:autoSpaceDN w:val="0"/>
              <w:adjustRightInd w:val="0"/>
              <w:rPr>
                <w:rFonts w:ascii="Times New Roman" w:hAnsi="Times New Roman" w:cs="Times New Roman"/>
              </w:rPr>
            </w:pPr>
          </w:p>
        </w:tc>
      </w:tr>
      <w:tr w:rsidR="00AE1109" w:rsidRPr="00290640" w:rsidTr="008954AF">
        <w:tc>
          <w:tcPr>
            <w:tcW w:w="9498" w:type="dxa"/>
            <w:gridSpan w:val="5"/>
            <w:vAlign w:val="center"/>
          </w:tcPr>
          <w:p w:rsidR="00AE1109" w:rsidRPr="00AE1109" w:rsidRDefault="00AE1109" w:rsidP="00AE1109">
            <w:pPr>
              <w:pStyle w:val="af0"/>
              <w:spacing w:after="0" w:line="240" w:lineRule="auto"/>
              <w:ind w:left="360"/>
              <w:rPr>
                <w:rFonts w:ascii="Times New Roman" w:hAnsi="Times New Roman" w:cs="Times New Roman"/>
                <w:b/>
                <w:bCs/>
                <w:sz w:val="24"/>
                <w:szCs w:val="24"/>
              </w:rPr>
            </w:pPr>
            <w:r w:rsidRPr="00AE1109">
              <w:rPr>
                <w:rFonts w:ascii="Times New Roman" w:hAnsi="Times New Roman" w:cs="Times New Roman"/>
                <w:b/>
                <w:bCs/>
                <w:sz w:val="24"/>
                <w:szCs w:val="24"/>
              </w:rPr>
              <w:t>МДК.02.02 Основы проектирования технологических процессов</w:t>
            </w:r>
          </w:p>
          <w:p w:rsidR="00AE1109" w:rsidRPr="00AE1109" w:rsidRDefault="00AE1109" w:rsidP="00FF7729">
            <w:pPr>
              <w:autoSpaceDE w:val="0"/>
              <w:autoSpaceDN w:val="0"/>
              <w:adjustRightInd w:val="0"/>
              <w:rPr>
                <w:rFonts w:ascii="Times New Roman" w:hAnsi="Times New Roman" w:cs="Times New Roman"/>
              </w:rPr>
            </w:pPr>
          </w:p>
        </w:tc>
      </w:tr>
      <w:tr w:rsidR="00AE1109" w:rsidRPr="00290640" w:rsidTr="00AE1109">
        <w:tc>
          <w:tcPr>
            <w:tcW w:w="2410" w:type="dxa"/>
            <w:gridSpan w:val="2"/>
          </w:tcPr>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Тема 1.1 Проектирование</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технологических</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процессов изготовления</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сварных 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highlight w:val="yellow"/>
              </w:rPr>
            </w:pPr>
            <w:r w:rsidRPr="00AE1109">
              <w:rPr>
                <w:rFonts w:ascii="Times New Roman" w:hAnsi="Times New Roman" w:cs="Times New Roman"/>
                <w:bCs/>
              </w:rPr>
              <w:t>33</w:t>
            </w:r>
          </w:p>
        </w:tc>
        <w:tc>
          <w:tcPr>
            <w:tcW w:w="2694" w:type="dxa"/>
          </w:tcPr>
          <w:p w:rsidR="00AE1109" w:rsidRPr="00AE1109" w:rsidRDefault="00AE1109" w:rsidP="002D3450">
            <w:pPr>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Тема 1.2 Основы</w:t>
            </w:r>
          </w:p>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проектирования цехов и</w:t>
            </w:r>
          </w:p>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участков сварочного производства</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highlight w:val="yellow"/>
              </w:rPr>
            </w:pPr>
            <w:r w:rsidRPr="00AE1109">
              <w:rPr>
                <w:rFonts w:ascii="Times New Roman" w:hAnsi="Times New Roman" w:cs="Times New Roman"/>
                <w:bCs/>
              </w:rPr>
              <w:t>16</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Тема 1.3 Технологические особенности изготовления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сварных 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t>20</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Тема 1.4 Технология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 xml:space="preserve">производства </w:t>
            </w:r>
            <w:r w:rsidRPr="00AE1109">
              <w:rPr>
                <w:rFonts w:ascii="Times New Roman" w:hAnsi="Times New Roman" w:cs="Times New Roman"/>
              </w:rPr>
              <w:lastRenderedPageBreak/>
              <w:t>балочных, рамных и решетчатых</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lastRenderedPageBreak/>
              <w:t xml:space="preserve">Проработка конспектов занятий, учебной и </w:t>
            </w:r>
            <w:r w:rsidRPr="00AE1109">
              <w:rPr>
                <w:rFonts w:ascii="Times New Roman" w:hAnsi="Times New Roman" w:cs="Times New Roman"/>
                <w:bCs/>
              </w:rPr>
              <w:lastRenderedPageBreak/>
              <w:t xml:space="preserve">специальной технической литературы,  </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lastRenderedPageBreak/>
              <w:t>9</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 xml:space="preserve">демонстрация знаний </w:t>
            </w:r>
            <w:r w:rsidRPr="00AE1109">
              <w:rPr>
                <w:rFonts w:ascii="Times New Roman" w:hAnsi="Times New Roman" w:cs="Times New Roman"/>
              </w:rPr>
              <w:lastRenderedPageBreak/>
              <w:t>по теме занятия, защита лабораторно-практических работ.</w:t>
            </w:r>
          </w:p>
        </w:tc>
      </w:tr>
      <w:tr w:rsidR="00AE1109" w:rsidRPr="00290640" w:rsidTr="00AE1109">
        <w:trPr>
          <w:trHeight w:val="1833"/>
        </w:trPr>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lastRenderedPageBreak/>
              <w:tab/>
              <w:t>Тема 1.5 Технология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изготовления сосудов</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работающих под</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давлением, сварных труб</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t>7</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5245" w:type="dxa"/>
            <w:gridSpan w:val="3"/>
            <w:vAlign w:val="center"/>
          </w:tcPr>
          <w:p w:rsidR="00AE1109" w:rsidRPr="00AE1109" w:rsidRDefault="00AE1109" w:rsidP="002D3450">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Всего часов</w:t>
            </w:r>
          </w:p>
        </w:tc>
        <w:tc>
          <w:tcPr>
            <w:tcW w:w="1559" w:type="dxa"/>
            <w:vAlign w:val="center"/>
          </w:tcPr>
          <w:p w:rsidR="00AE1109" w:rsidRPr="00AE1109" w:rsidRDefault="00AE1109" w:rsidP="00AE110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85</w:t>
            </w:r>
          </w:p>
        </w:tc>
        <w:tc>
          <w:tcPr>
            <w:tcW w:w="2694" w:type="dxa"/>
          </w:tcPr>
          <w:p w:rsidR="00AE1109" w:rsidRPr="00AE1109" w:rsidRDefault="00AE1109" w:rsidP="002D3450">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lastRenderedPageBreak/>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290640" w:rsidTr="00FF7729">
        <w:tc>
          <w:tcPr>
            <w:tcW w:w="1020"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lastRenderedPageBreak/>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jc w:val="center"/>
        <w:rPr>
          <w:rFonts w:ascii="Times New Roman" w:hAnsi="Times New Roman" w:cs="Times New Roman"/>
          <w:color w:val="auto"/>
          <w:sz w:val="24"/>
          <w:szCs w:val="24"/>
        </w:rPr>
      </w:pPr>
      <w:bookmarkStart w:id="8" w:name="_Toc354667572"/>
      <w:bookmarkStart w:id="9" w:name="_Toc341102555"/>
      <w:bookmarkStart w:id="10" w:name="_Toc341106313"/>
      <w:r w:rsidRPr="00290640">
        <w:rPr>
          <w:rFonts w:ascii="Times New Roman" w:hAnsi="Times New Roman" w:cs="Times New Roman"/>
          <w:color w:val="auto"/>
          <w:sz w:val="24"/>
          <w:szCs w:val="24"/>
        </w:rPr>
        <w:lastRenderedPageBreak/>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w:t>
      </w:r>
      <w:r w:rsidRPr="00290640">
        <w:rPr>
          <w:rFonts w:ascii="Times New Roman" w:hAnsi="Times New Roman" w:cs="Times New Roman"/>
          <w:sz w:val="20"/>
          <w:szCs w:val="20"/>
        </w:rPr>
        <w:lastRenderedPageBreak/>
        <w:t xml:space="preserve">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 xml:space="preserve">Общеизвестно, что бесстрастная и вялая речь не вызывает отклика у слушателей, какой бы </w:t>
      </w:r>
      <w:r w:rsidRPr="00290640">
        <w:rPr>
          <w:snapToGrid w:val="0"/>
          <w:color w:val="000000"/>
          <w:sz w:val="20"/>
          <w:szCs w:val="20"/>
        </w:rPr>
        <w:lastRenderedPageBreak/>
        <w:t>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обосновывается актуальность выбранной темы;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определяется цель работы и задачи, подлежащие решению для её достижения;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описываются объект и предмет исследования, информационная база исследования;</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w:t>
      </w:r>
      <w:r w:rsidRPr="00290640">
        <w:rPr>
          <w:rFonts w:ascii="Times New Roman" w:hAnsi="Times New Roman" w:cs="Times New Roman"/>
        </w:rPr>
        <w:lastRenderedPageBreak/>
        <w:t>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w:t>
      </w:r>
      <w:r w:rsidRPr="00290640">
        <w:rPr>
          <w:rFonts w:ascii="Times New Roman" w:hAnsi="Times New Roman" w:cs="Times New Roman"/>
          <w:sz w:val="20"/>
          <w:szCs w:val="20"/>
        </w:rPr>
        <w:lastRenderedPageBreak/>
        <w:t xml:space="preserve">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w:t>
      </w:r>
      <w:r w:rsidRPr="00290640">
        <w:rPr>
          <w:rFonts w:ascii="Times New Roman" w:hAnsi="Times New Roman" w:cs="Times New Roman"/>
          <w:sz w:val="20"/>
          <w:szCs w:val="20"/>
        </w:rPr>
        <w:lastRenderedPageBreak/>
        <w:t>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Default="007B44BC" w:rsidP="007B44BC">
      <w:pPr>
        <w:pStyle w:val="affa"/>
        <w:spacing w:line="360" w:lineRule="auto"/>
        <w:jc w:val="both"/>
        <w:rPr>
          <w:rFonts w:ascii="Times New Roman" w:hAnsi="Times New Roman"/>
          <w:b/>
          <w:sz w:val="24"/>
          <w:szCs w:val="24"/>
        </w:rPr>
      </w:pPr>
    </w:p>
    <w:p w:rsidR="00AE1109" w:rsidRPr="00290640" w:rsidRDefault="00AE1109"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B44BC" w:rsidRPr="00290640" w:rsidTr="00FF7729">
        <w:trPr>
          <w:trHeight w:val="720"/>
        </w:trPr>
        <w:tc>
          <w:tcPr>
            <w:tcW w:w="1911"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lastRenderedPageBreak/>
              <w:t>Критерии оценки</w:t>
            </w:r>
          </w:p>
        </w:tc>
        <w:tc>
          <w:tcPr>
            <w:tcW w:w="278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600"/>
        </w:trPr>
        <w:tc>
          <w:tcPr>
            <w:tcW w:w="1911" w:type="dxa"/>
            <w:vMerge/>
          </w:tcPr>
          <w:p w:rsidR="007B44BC" w:rsidRPr="00290640" w:rsidRDefault="007B44BC" w:rsidP="00FF772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F772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F7729">
            <w:pPr>
              <w:pStyle w:val="af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F7729">
        <w:trPr>
          <w:trHeight w:val="1441"/>
        </w:trPr>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F7729">
            <w:pPr>
              <w:spacing w:line="240" w:lineRule="exact"/>
              <w:rPr>
                <w:rFonts w:ascii="Times New Roman" w:hAnsi="Times New Roman" w:cs="Times New Roman"/>
              </w:rPr>
            </w:pPr>
          </w:p>
        </w:tc>
        <w:tc>
          <w:tcPr>
            <w:tcW w:w="2792" w:type="dxa"/>
          </w:tcPr>
          <w:p w:rsidR="007B44BC" w:rsidRPr="00290640" w:rsidRDefault="007B44BC" w:rsidP="00FF772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F772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F772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AE1109" w:rsidRDefault="00AE1109"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7B44BC" w:rsidRPr="00290640" w:rsidTr="00FF7729">
        <w:trPr>
          <w:trHeight w:val="765"/>
        </w:trPr>
        <w:tc>
          <w:tcPr>
            <w:tcW w:w="2032"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555"/>
        </w:trPr>
        <w:tc>
          <w:tcPr>
            <w:tcW w:w="2032" w:type="dxa"/>
            <w:vMerge/>
          </w:tcPr>
          <w:p w:rsidR="007B44BC" w:rsidRPr="00290640" w:rsidRDefault="007B44BC" w:rsidP="00FF772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F772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F7729">
            <w:pPr>
              <w:spacing w:line="240" w:lineRule="exact"/>
              <w:rPr>
                <w:rFonts w:ascii="Times New Roman" w:hAnsi="Times New Roman" w:cs="Times New Roman"/>
              </w:rPr>
            </w:pPr>
          </w:p>
        </w:tc>
      </w:tr>
      <w:tr w:rsidR="007B44BC" w:rsidRPr="00290640" w:rsidTr="00FF7729">
        <w:tc>
          <w:tcPr>
            <w:tcW w:w="2032" w:type="dxa"/>
          </w:tcPr>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firstRow="1" w:lastRow="1" w:firstColumn="1" w:lastColumn="1" w:noHBand="0" w:noVBand="0"/>
      </w:tblPr>
      <w:tblGrid>
        <w:gridCol w:w="2808"/>
        <w:gridCol w:w="6939"/>
      </w:tblGrid>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lastRenderedPageBreak/>
              <w:t>4. Психологический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ED4DA8" w:rsidP="007B44BC">
      <w:pPr>
        <w:ind w:left="425"/>
        <w:jc w:val="center"/>
        <w:rPr>
          <w:rFonts w:ascii="Times New Roman" w:hAnsi="Times New Roman" w:cs="Times New Roman"/>
          <w:b/>
          <w:sz w:val="26"/>
          <w:szCs w:val="26"/>
        </w:rPr>
      </w:pPr>
      <w:r>
        <w:rPr>
          <w:rFonts w:ascii="Times New Roman" w:hAnsi="Times New Roman" w:cs="Times New Roman"/>
          <w:b/>
          <w:sz w:val="26"/>
          <w:szCs w:val="26"/>
        </w:rPr>
        <w:t xml:space="preserve">4. Информационное обеспечение </w:t>
      </w:r>
      <w:r w:rsidR="007B44BC" w:rsidRPr="00290640">
        <w:rPr>
          <w:rFonts w:ascii="Times New Roman" w:hAnsi="Times New Roman" w:cs="Times New Roman"/>
          <w:b/>
          <w:sz w:val="26"/>
          <w:szCs w:val="26"/>
        </w:rPr>
        <w:t>выполнения</w:t>
      </w:r>
      <w:r w:rsidR="007B44BC" w:rsidRPr="00290640">
        <w:rPr>
          <w:rFonts w:ascii="Times New Roman" w:hAnsi="Times New Roman" w:cs="Times New Roman"/>
          <w:b/>
          <w:sz w:val="26"/>
          <w:szCs w:val="26"/>
        </w:rPr>
        <w:br/>
        <w:t xml:space="preserve"> внеаудиторной самостоятельной работы</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Основные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2"/>
          <w:lang w:eastAsia="en-US" w:bidi="ar-SA"/>
        </w:rPr>
      </w:pPr>
      <w:r w:rsidRPr="00ED4DA8">
        <w:rPr>
          <w:rFonts w:ascii="Times New Roman" w:eastAsia="Calibri" w:hAnsi="Times New Roman" w:cs="Times New Roman"/>
          <w:color w:val="auto"/>
          <w:sz w:val="28"/>
          <w:szCs w:val="22"/>
          <w:lang w:eastAsia="en-US" w:bidi="ar-SA"/>
        </w:rPr>
        <w:t xml:space="preserve">1. Михайлицын, С. В. Михайлицын, С.В. Основы сварочного производства: учебник / С.В. Михайлицын, М.А. Шекшеев. - Москва; Вологда: Инфра-Инженерия, 2018. - 260 с. - ISBN 978-5-9729-0381-8. - Текст: электронный. - URL: </w:t>
      </w:r>
      <w:r w:rsidRPr="00ED4DA8">
        <w:rPr>
          <w:rFonts w:ascii="Times New Roman" w:eastAsia="Calibri" w:hAnsi="Times New Roman" w:cs="Times New Roman"/>
          <w:color w:val="0000FF"/>
          <w:sz w:val="28"/>
          <w:szCs w:val="22"/>
          <w:u w:val="single"/>
          <w:lang w:eastAsia="en-US" w:bidi="ar-SA"/>
        </w:rPr>
        <w:t>https://znanium.com/catalog/product/1048767</w:t>
      </w:r>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8"/>
          <w:lang w:eastAsia="en-US" w:bidi="ar-SA"/>
        </w:rPr>
      </w:pPr>
      <w:r w:rsidRPr="00ED4DA8">
        <w:rPr>
          <w:rFonts w:ascii="Times New Roman" w:eastAsia="Calibri" w:hAnsi="Times New Roman" w:cs="Times New Roman"/>
          <w:color w:val="auto"/>
          <w:sz w:val="28"/>
          <w:szCs w:val="28"/>
          <w:lang w:eastAsia="en-US" w:bidi="ar-SA"/>
        </w:rPr>
        <w:t>2.</w:t>
      </w:r>
      <w:r w:rsidRPr="00ED4DA8">
        <w:rPr>
          <w:rFonts w:ascii="Times New Roman" w:eastAsia="Calibri" w:hAnsi="Times New Roman" w:cs="Times New Roman"/>
          <w:color w:val="auto"/>
          <w:sz w:val="28"/>
          <w:szCs w:val="22"/>
          <w:lang w:eastAsia="en-US" w:bidi="ar-SA"/>
        </w:rPr>
        <w:t xml:space="preserve"> Овчинников, В. В. Технология изготовления сварных конструкций: учебник / В. В. Овчинников. — Москва: ФОРУМ: ИНФРА-М, 2018. — 208 с. — (Среднее профессиональное образование). - ISBN 978-5-8199-0883-9. - Текст: электронный. - URL: </w:t>
      </w:r>
      <w:hyperlink r:id="rId8" w:history="1">
        <w:r w:rsidRPr="00ED4DA8">
          <w:rPr>
            <w:rFonts w:ascii="Times New Roman" w:eastAsia="Calibri" w:hAnsi="Times New Roman" w:cs="Times New Roman"/>
            <w:color w:val="0000FF"/>
            <w:sz w:val="28"/>
            <w:szCs w:val="22"/>
            <w:u w:val="single"/>
            <w:lang w:eastAsia="en-US" w:bidi="ar-SA"/>
          </w:rPr>
          <w:t>https://znanium.com/catalog/product/1044998</w:t>
        </w:r>
      </w:hyperlink>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Интернет-ресурсы</w:t>
      </w:r>
      <w:r w:rsidRPr="00ED4DA8">
        <w:rPr>
          <w:rFonts w:ascii="Times New Roman" w:eastAsia="Times New Roman" w:hAnsi="Times New Roman" w:cs="Times New Roman"/>
          <w:bCs/>
          <w:color w:val="auto"/>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9" w:history="1">
        <w:r w:rsidRPr="00ED4DA8">
          <w:rPr>
            <w:rFonts w:ascii="Times New Roman" w:eastAsia="Times New Roman" w:hAnsi="Times New Roman" w:cs="Times New Roman"/>
            <w:color w:val="0000FF"/>
            <w:sz w:val="28"/>
            <w:szCs w:val="28"/>
            <w:u w:val="single"/>
            <w:lang w:bidi="ar-SA"/>
          </w:rPr>
          <w:t>www.anodsvar.ru</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2.Сварочный портал - </w:t>
      </w:r>
      <w:hyperlink r:id="rId10" w:history="1">
        <w:r w:rsidRPr="00ED4DA8">
          <w:rPr>
            <w:rFonts w:ascii="Times New Roman" w:eastAsia="Times New Roman" w:hAnsi="Times New Roman" w:cs="Times New Roman"/>
            <w:color w:val="0000FF"/>
            <w:sz w:val="28"/>
            <w:szCs w:val="28"/>
            <w:u w:val="single"/>
            <w:lang w:bidi="ar-SA"/>
          </w:rPr>
          <w:t>www.svarka.com</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3.Электронный ресурс «Школа роботизированной и автоматизированной сварки Технологический центр ТЕНА_ Институт сварки» - </w:t>
      </w:r>
      <w:hyperlink r:id="rId11" w:history="1">
        <w:r w:rsidRPr="00ED4DA8">
          <w:rPr>
            <w:rFonts w:ascii="Times New Roman" w:eastAsia="Times New Roman" w:hAnsi="Times New Roman" w:cs="Times New Roman"/>
            <w:color w:val="0000FF"/>
            <w:sz w:val="28"/>
            <w:szCs w:val="28"/>
            <w:u w:val="single"/>
            <w:lang w:bidi="ar-SA"/>
          </w:rPr>
          <w:t>www.tctena.ru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4.Информационно-справочная служба «ЦентрИнформ» - </w:t>
      </w:r>
      <w:hyperlink r:id="rId12" w:history="1">
        <w:r w:rsidRPr="00ED4DA8">
          <w:rPr>
            <w:rFonts w:ascii="Times New Roman" w:eastAsia="Times New Roman" w:hAnsi="Times New Roman" w:cs="Times New Roman"/>
            <w:color w:val="0000FF"/>
            <w:sz w:val="28"/>
            <w:szCs w:val="28"/>
            <w:u w:val="single"/>
            <w:lang w:bidi="ar-SA"/>
          </w:rPr>
          <w:t>www.info-ua.com</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5.Интернет-представительство "Компании Авант" - </w:t>
      </w:r>
      <w:hyperlink r:id="rId13" w:history="1">
        <w:r w:rsidRPr="00ED4DA8">
          <w:rPr>
            <w:rFonts w:ascii="Times New Roman" w:eastAsia="Times New Roman" w:hAnsi="Times New Roman" w:cs="Times New Roman"/>
            <w:color w:val="0000FF"/>
            <w:sz w:val="28"/>
            <w:szCs w:val="28"/>
            <w:u w:val="single"/>
            <w:lang w:bidi="ar-SA"/>
          </w:rPr>
          <w:t>www.avantcom.ru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lastRenderedPageBreak/>
        <w:t xml:space="preserve">6.Информационно-поисковая система «Первый Машиностроительный Портал» - </w:t>
      </w:r>
      <w:hyperlink r:id="rId14" w:history="1">
        <w:r w:rsidRPr="00ED4DA8">
          <w:rPr>
            <w:rFonts w:ascii="Times New Roman" w:eastAsia="Times New Roman" w:hAnsi="Times New Roman" w:cs="Times New Roman"/>
            <w:color w:val="0000FF"/>
            <w:sz w:val="28"/>
            <w:szCs w:val="28"/>
            <w:u w:val="single"/>
            <w:lang w:bidi="ar-SA"/>
          </w:rPr>
          <w:t>www.1bm.ru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7.Информационный книжный портал - </w:t>
      </w:r>
      <w:hyperlink r:id="rId15" w:history="1">
        <w:r w:rsidRPr="00ED4DA8">
          <w:rPr>
            <w:rFonts w:ascii="Times New Roman" w:eastAsia="Times New Roman" w:hAnsi="Times New Roman" w:cs="Times New Roman"/>
            <w:color w:val="0000FF"/>
            <w:sz w:val="28"/>
            <w:szCs w:val="28"/>
            <w:u w:val="single"/>
            <w:lang w:bidi="ar-SA"/>
          </w:rPr>
          <w:t>www.infobook.ru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8.Информационно-поисковая система OBO.RUдование - </w:t>
      </w:r>
      <w:hyperlink r:id="rId16" w:history="1">
        <w:r w:rsidRPr="00ED4DA8">
          <w:rPr>
            <w:rFonts w:ascii="Times New Roman" w:eastAsia="Times New Roman" w:hAnsi="Times New Roman" w:cs="Times New Roman"/>
            <w:color w:val="0000FF"/>
            <w:sz w:val="28"/>
            <w:szCs w:val="28"/>
            <w:u w:val="single"/>
            <w:lang w:bidi="ar-SA"/>
          </w:rPr>
          <w:t>www.obo.ru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9. «Единое окно доступа к образовательным ресурсам». Форма доступа: </w:t>
      </w:r>
      <w:hyperlink r:id="rId17" w:history="1">
        <w:r w:rsidRPr="00ED4DA8">
          <w:rPr>
            <w:rFonts w:ascii="Times New Roman" w:eastAsia="Times New Roman" w:hAnsi="Times New Roman" w:cs="Times New Roman"/>
            <w:color w:val="0000FF"/>
            <w:sz w:val="28"/>
            <w:szCs w:val="28"/>
            <w:u w:val="single"/>
            <w:lang w:bidi="ar-SA"/>
          </w:rPr>
          <w:t>http://window.edu.ru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10.Электронный ресурс «Федеральный центр информационно-образовательных ресурсов». Форма доступа: </w:t>
      </w:r>
      <w:hyperlink r:id="rId18" w:history="1">
        <w:r w:rsidRPr="00ED4DA8">
          <w:rPr>
            <w:rFonts w:ascii="Times New Roman" w:eastAsia="Times New Roman" w:hAnsi="Times New Roman" w:cs="Times New Roman"/>
            <w:color w:val="0000FF"/>
            <w:sz w:val="28"/>
            <w:szCs w:val="28"/>
            <w:u w:val="single"/>
            <w:lang w:bidi="ar-SA"/>
          </w:rPr>
          <w:t>http://fcior.edu.ru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11.Электронно-библиотечная система - </w:t>
      </w:r>
      <w:hyperlink r:id="rId19" w:history="1">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znanium</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12.Окно открытого доступа Рособразования к информационным ресурсам </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val="en-US" w:bidi="ar-SA"/>
        </w:rPr>
        <w:t>http</w:t>
      </w:r>
      <w:r w:rsidRPr="00ED4DA8">
        <w:rPr>
          <w:rFonts w:ascii="Times New Roman" w:eastAsia="Times New Roman" w:hAnsi="Times New Roman" w:cs="Times New Roman"/>
          <w:sz w:val="28"/>
          <w:szCs w:val="28"/>
          <w:lang w:bidi="ar-SA"/>
        </w:rPr>
        <w:t xml:space="preserve">: // </w:t>
      </w:r>
      <w:r w:rsidRPr="00ED4DA8">
        <w:rPr>
          <w:rFonts w:ascii="Times New Roman" w:eastAsia="Times New Roman" w:hAnsi="Times New Roman" w:cs="Times New Roman"/>
          <w:sz w:val="28"/>
          <w:szCs w:val="28"/>
          <w:lang w:val="en-US" w:bidi="ar-SA"/>
        </w:rPr>
        <w:t>www</w:t>
      </w:r>
      <w:r w:rsidRPr="00ED4DA8">
        <w:rPr>
          <w:rFonts w:ascii="Times New Roman" w:eastAsia="Times New Roman" w:hAnsi="Times New Roman" w:cs="Times New Roman"/>
          <w:sz w:val="28"/>
          <w:szCs w:val="28"/>
          <w:lang w:bidi="ar-SA"/>
        </w:rPr>
        <w:t xml:space="preserve">. </w:t>
      </w:r>
      <w:r w:rsidRPr="00ED4DA8">
        <w:rPr>
          <w:rFonts w:ascii="Times New Roman" w:eastAsia="Times New Roman" w:hAnsi="Times New Roman" w:cs="Times New Roman"/>
          <w:sz w:val="28"/>
          <w:szCs w:val="28"/>
          <w:lang w:val="en-US" w:bidi="ar-SA"/>
        </w:rPr>
        <w:t>electromonter</w:t>
      </w:r>
      <w:r w:rsidRPr="00ED4DA8">
        <w:rPr>
          <w:rFonts w:ascii="Times New Roman" w:eastAsia="Times New Roman" w:hAnsi="Times New Roman" w:cs="Times New Roman"/>
          <w:sz w:val="28"/>
          <w:szCs w:val="28"/>
          <w:lang w:bidi="ar-SA"/>
        </w:rPr>
        <w:t>.</w:t>
      </w:r>
      <w:r w:rsidRPr="00ED4DA8">
        <w:rPr>
          <w:rFonts w:ascii="Times New Roman" w:eastAsia="Times New Roman" w:hAnsi="Times New Roman" w:cs="Times New Roman"/>
          <w:sz w:val="28"/>
          <w:szCs w:val="28"/>
          <w:lang w:val="en-US" w:bidi="ar-SA"/>
        </w:rPr>
        <w:t>info</w:t>
      </w:r>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13.http://eor.edu.ru , Федеральный центр информационно-образовательных</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ресурсов</w:t>
      </w:r>
      <w:r w:rsidRPr="00ED4DA8">
        <w:rPr>
          <w:rFonts w:ascii="Times New Roman" w:eastAsia="Times New Roman" w:hAnsi="Times New Roman" w:cs="Times New Roman"/>
          <w:b/>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14.</w:t>
      </w:r>
      <w:hyperlink r:id="rId20"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svaga</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ru</w:t>
        </w:r>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15.</w:t>
      </w:r>
      <w:r w:rsidRPr="00ED4DA8">
        <w:rPr>
          <w:rFonts w:ascii="Times New Roman" w:eastAsia="Times New Roman" w:hAnsi="Times New Roman" w:cs="Times New Roman"/>
          <w:color w:val="auto"/>
          <w:sz w:val="28"/>
          <w:szCs w:val="28"/>
          <w:u w:val="single"/>
          <w:lang w:val="en-US" w:bidi="ar-SA"/>
        </w:rPr>
        <w:t>http</w:t>
      </w:r>
      <w:r w:rsidRPr="00ED4DA8">
        <w:rPr>
          <w:rFonts w:ascii="Times New Roman" w:eastAsia="Times New Roman" w:hAnsi="Times New Roman" w:cs="Times New Roman"/>
          <w:color w:val="auto"/>
          <w:sz w:val="28"/>
          <w:szCs w:val="28"/>
          <w:u w:val="single"/>
          <w:lang w:bidi="ar-SA"/>
        </w:rPr>
        <w:t>://</w:t>
      </w:r>
      <w:r w:rsidRPr="00ED4DA8">
        <w:rPr>
          <w:rFonts w:ascii="Times New Roman" w:eastAsia="Times New Roman" w:hAnsi="Times New Roman" w:cs="Times New Roman"/>
          <w:color w:val="auto"/>
          <w:sz w:val="28"/>
          <w:szCs w:val="28"/>
          <w:u w:val="single"/>
          <w:lang w:val="en-US" w:bidi="ar-SA"/>
        </w:rPr>
        <w:t>svarka</w:t>
      </w:r>
      <w:r w:rsidRPr="00ED4DA8">
        <w:rPr>
          <w:rFonts w:ascii="Times New Roman" w:eastAsia="Times New Roman" w:hAnsi="Times New Roman" w:cs="Times New Roman"/>
          <w:color w:val="auto"/>
          <w:sz w:val="28"/>
          <w:szCs w:val="28"/>
          <w:u w:val="single"/>
          <w:lang w:bidi="ar-SA"/>
        </w:rPr>
        <w:t>.</w:t>
      </w:r>
      <w:r w:rsidRPr="00ED4DA8">
        <w:rPr>
          <w:rFonts w:ascii="Times New Roman" w:eastAsia="Times New Roman" w:hAnsi="Times New Roman" w:cs="Times New Roman"/>
          <w:color w:val="auto"/>
          <w:sz w:val="28"/>
          <w:szCs w:val="28"/>
          <w:u w:val="single"/>
          <w:lang w:val="en-US" w:bidi="ar-SA"/>
        </w:rPr>
        <w:t>dukon</w:t>
      </w:r>
      <w:r w:rsidRPr="00ED4DA8">
        <w:rPr>
          <w:rFonts w:ascii="Times New Roman" w:eastAsia="Times New Roman" w:hAnsi="Times New Roman" w:cs="Times New Roman"/>
          <w:color w:val="auto"/>
          <w:sz w:val="28"/>
          <w:szCs w:val="28"/>
          <w:u w:val="single"/>
          <w:lang w:bidi="ar-SA"/>
        </w:rPr>
        <w:t>.</w:t>
      </w:r>
      <w:r w:rsidRPr="00ED4DA8">
        <w:rPr>
          <w:rFonts w:ascii="Times New Roman" w:eastAsia="Times New Roman" w:hAnsi="Times New Roman" w:cs="Times New Roman"/>
          <w:color w:val="auto"/>
          <w:sz w:val="28"/>
          <w:szCs w:val="28"/>
          <w:u w:val="single"/>
          <w:lang w:val="en-US" w:bidi="ar-SA"/>
        </w:rPr>
        <w:t>ru</w:t>
      </w:r>
      <w:r w:rsidRPr="00ED4DA8">
        <w:rPr>
          <w:rFonts w:ascii="Times New Roman" w:eastAsia="Times New Roman" w:hAnsi="Times New Roman" w:cs="Times New Roman"/>
          <w:color w:val="auto"/>
          <w:sz w:val="28"/>
          <w:szCs w:val="28"/>
          <w:u w:val="single"/>
          <w:lang w:bidi="ar-SA"/>
        </w:rPr>
        <w:t xml:space="preserve">/ </w:t>
      </w:r>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 xml:space="preserve">16. </w:t>
      </w:r>
      <w:hyperlink r:id="rId21"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esab</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ru</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ru</w:t>
        </w:r>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 xml:space="preserve">Сервисы и инструменты: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17.Skype (режим доступа: </w:t>
      </w:r>
      <w:hyperlink r:id="rId22" w:history="1">
        <w:r w:rsidRPr="00ED4DA8">
          <w:rPr>
            <w:rFonts w:ascii="Times New Roman" w:eastAsia="Times New Roman" w:hAnsi="Times New Roman" w:cs="Times New Roman"/>
            <w:color w:val="0000FF"/>
            <w:sz w:val="28"/>
            <w:szCs w:val="28"/>
            <w:u w:val="single"/>
            <w:lang w:bidi="ar-SA"/>
          </w:rPr>
          <w:t>https://www.skype.com/</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18.Zoom (режим доступа: </w:t>
      </w:r>
      <w:hyperlink r:id="rId23" w:history="1">
        <w:r w:rsidRPr="00ED4DA8">
          <w:rPr>
            <w:rFonts w:ascii="Times New Roman" w:eastAsia="Times New Roman" w:hAnsi="Times New Roman" w:cs="Times New Roman"/>
            <w:color w:val="0000FF"/>
            <w:sz w:val="28"/>
            <w:szCs w:val="28"/>
            <w:u w:val="single"/>
            <w:lang w:bidi="ar-SA"/>
          </w:rPr>
          <w:t>https://zoom.us/</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19. </w:t>
      </w:r>
      <w:hyperlink r:id="rId24" w:history="1">
        <w:r w:rsidRPr="00ED4DA8">
          <w:rPr>
            <w:rFonts w:ascii="Times New Roman" w:eastAsia="Times New Roman" w:hAnsi="Times New Roman" w:cs="Times New Roman"/>
            <w:color w:val="0000FF"/>
            <w:sz w:val="28"/>
            <w:szCs w:val="28"/>
            <w:u w:val="single"/>
            <w:lang w:bidi="ar-SA"/>
          </w:rPr>
          <w:t>https://disk.yandex.ru/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Дополнительные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Государственные стандарты (ГОСТ) и нормативные документы (НД) в области сварки и родственных процессов.</w:t>
      </w: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5"/>
          <w:footerReference w:type="default" r:id="rId26"/>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7"/>
      <w:footerReference w:type="default" r:id="rId2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5B6" w:rsidRDefault="003D65B6">
      <w:r>
        <w:separator/>
      </w:r>
    </w:p>
  </w:endnote>
  <w:endnote w:type="continuationSeparator" w:id="0">
    <w:p w:rsidR="003D65B6" w:rsidRDefault="003D6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729" w:rsidRDefault="007E493B"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70</w:t>
    </w:r>
    <w:r>
      <w:rPr>
        <w:rStyle w:val="afe"/>
      </w:rPr>
      <w:fldChar w:fldCharType="end"/>
    </w:r>
  </w:p>
  <w:p w:rsidR="00FF7729" w:rsidRDefault="00FF7729"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729" w:rsidRDefault="00FF7729"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729" w:rsidRDefault="007E493B"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76</w:t>
    </w:r>
    <w:r>
      <w:rPr>
        <w:rStyle w:val="afe"/>
      </w:rPr>
      <w:fldChar w:fldCharType="end"/>
    </w:r>
  </w:p>
  <w:p w:rsidR="00FF7729" w:rsidRDefault="00FF7729"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729" w:rsidRDefault="00FF7729"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5B6" w:rsidRDefault="003D65B6">
      <w:r>
        <w:separator/>
      </w:r>
    </w:p>
  </w:footnote>
  <w:footnote w:type="continuationSeparator" w:id="0">
    <w:p w:rsidR="003D65B6" w:rsidRDefault="003D65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2"/>
  </w:num>
  <w:num w:numId="3">
    <w:abstractNumId w:val="30"/>
  </w:num>
  <w:num w:numId="4">
    <w:abstractNumId w:val="45"/>
  </w:num>
  <w:num w:numId="5">
    <w:abstractNumId w:val="39"/>
  </w:num>
  <w:num w:numId="6">
    <w:abstractNumId w:val="57"/>
  </w:num>
  <w:num w:numId="7">
    <w:abstractNumId w:val="50"/>
  </w:num>
  <w:num w:numId="8">
    <w:abstractNumId w:val="15"/>
  </w:num>
  <w:num w:numId="9">
    <w:abstractNumId w:val="56"/>
  </w:num>
  <w:num w:numId="10">
    <w:abstractNumId w:val="19"/>
  </w:num>
  <w:num w:numId="11">
    <w:abstractNumId w:val="54"/>
  </w:num>
  <w:num w:numId="12">
    <w:abstractNumId w:val="43"/>
  </w:num>
  <w:num w:numId="13">
    <w:abstractNumId w:val="53"/>
  </w:num>
  <w:num w:numId="14">
    <w:abstractNumId w:val="10"/>
  </w:num>
  <w:num w:numId="15">
    <w:abstractNumId w:val="18"/>
  </w:num>
  <w:num w:numId="16">
    <w:abstractNumId w:val="7"/>
  </w:num>
  <w:num w:numId="17">
    <w:abstractNumId w:val="59"/>
  </w:num>
  <w:num w:numId="18">
    <w:abstractNumId w:val="34"/>
  </w:num>
  <w:num w:numId="19">
    <w:abstractNumId w:val="46"/>
  </w:num>
  <w:num w:numId="20">
    <w:abstractNumId w:val="36"/>
  </w:num>
  <w:num w:numId="21">
    <w:abstractNumId w:val="5"/>
  </w:num>
  <w:num w:numId="22">
    <w:abstractNumId w:val="48"/>
  </w:num>
  <w:num w:numId="23">
    <w:abstractNumId w:val="13"/>
  </w:num>
  <w:num w:numId="24">
    <w:abstractNumId w:val="29"/>
  </w:num>
  <w:num w:numId="25">
    <w:abstractNumId w:val="11"/>
  </w:num>
  <w:num w:numId="26">
    <w:abstractNumId w:val="38"/>
  </w:num>
  <w:num w:numId="27">
    <w:abstractNumId w:val="58"/>
  </w:num>
  <w:num w:numId="28">
    <w:abstractNumId w:val="23"/>
  </w:num>
  <w:num w:numId="29">
    <w:abstractNumId w:val="26"/>
  </w:num>
  <w:num w:numId="30">
    <w:abstractNumId w:val="22"/>
  </w:num>
  <w:num w:numId="31">
    <w:abstractNumId w:val="20"/>
  </w:num>
  <w:num w:numId="32">
    <w:abstractNumId w:val="41"/>
  </w:num>
  <w:num w:numId="33">
    <w:abstractNumId w:val="14"/>
  </w:num>
  <w:num w:numId="34">
    <w:abstractNumId w:val="44"/>
  </w:num>
  <w:num w:numId="35">
    <w:abstractNumId w:val="55"/>
  </w:num>
  <w:num w:numId="36">
    <w:abstractNumId w:val="33"/>
  </w:num>
  <w:num w:numId="37">
    <w:abstractNumId w:val="25"/>
  </w:num>
  <w:num w:numId="38">
    <w:abstractNumId w:val="17"/>
  </w:num>
  <w:num w:numId="39">
    <w:abstractNumId w:val="35"/>
  </w:num>
  <w:num w:numId="40">
    <w:abstractNumId w:val="28"/>
  </w:num>
  <w:num w:numId="41">
    <w:abstractNumId w:val="28"/>
  </w:num>
  <w:num w:numId="42">
    <w:abstractNumId w:val="16"/>
  </w:num>
  <w:num w:numId="43">
    <w:abstractNumId w:val="31"/>
  </w:num>
  <w:num w:numId="44">
    <w:abstractNumId w:val="47"/>
  </w:num>
  <w:num w:numId="45">
    <w:abstractNumId w:val="2"/>
  </w:num>
  <w:num w:numId="46">
    <w:abstractNumId w:val="3"/>
  </w:num>
  <w:num w:numId="47">
    <w:abstractNumId w:val="6"/>
  </w:num>
  <w:num w:numId="48">
    <w:abstractNumId w:val="24"/>
  </w:num>
  <w:num w:numId="49">
    <w:abstractNumId w:val="4"/>
  </w:num>
  <w:num w:numId="50">
    <w:abstractNumId w:val="51"/>
  </w:num>
  <w:num w:numId="51">
    <w:abstractNumId w:val="49"/>
  </w:num>
  <w:num w:numId="52">
    <w:abstractNumId w:val="8"/>
  </w:num>
  <w:num w:numId="53">
    <w:abstractNumId w:val="32"/>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2"/>
  </w:num>
  <w:num w:numId="57">
    <w:abstractNumId w:val="37"/>
  </w:num>
  <w:num w:numId="58">
    <w:abstractNumId w:val="40"/>
  </w:num>
  <w:num w:numId="59">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7267D"/>
    <w:rsid w:val="0009443B"/>
    <w:rsid w:val="000A0DF0"/>
    <w:rsid w:val="000A1F47"/>
    <w:rsid w:val="000B7ACA"/>
    <w:rsid w:val="000C2B4A"/>
    <w:rsid w:val="000D60F4"/>
    <w:rsid w:val="000F612C"/>
    <w:rsid w:val="00123CA1"/>
    <w:rsid w:val="001346A3"/>
    <w:rsid w:val="00141EEA"/>
    <w:rsid w:val="00154D3C"/>
    <w:rsid w:val="00162AFC"/>
    <w:rsid w:val="0016485A"/>
    <w:rsid w:val="0017181D"/>
    <w:rsid w:val="001718C4"/>
    <w:rsid w:val="00182A08"/>
    <w:rsid w:val="001D068F"/>
    <w:rsid w:val="00202D90"/>
    <w:rsid w:val="002059F7"/>
    <w:rsid w:val="002074FD"/>
    <w:rsid w:val="00241A4D"/>
    <w:rsid w:val="0026546C"/>
    <w:rsid w:val="0027252F"/>
    <w:rsid w:val="00290640"/>
    <w:rsid w:val="002D7729"/>
    <w:rsid w:val="002E304D"/>
    <w:rsid w:val="002E4861"/>
    <w:rsid w:val="003173C9"/>
    <w:rsid w:val="003518EC"/>
    <w:rsid w:val="00353121"/>
    <w:rsid w:val="003610CB"/>
    <w:rsid w:val="0037023C"/>
    <w:rsid w:val="003854C8"/>
    <w:rsid w:val="003A4A8E"/>
    <w:rsid w:val="003D65B6"/>
    <w:rsid w:val="003D7753"/>
    <w:rsid w:val="00420EEB"/>
    <w:rsid w:val="00436EC3"/>
    <w:rsid w:val="004578A7"/>
    <w:rsid w:val="004649E2"/>
    <w:rsid w:val="0047250C"/>
    <w:rsid w:val="00496C6B"/>
    <w:rsid w:val="004B2455"/>
    <w:rsid w:val="00510B44"/>
    <w:rsid w:val="00554C03"/>
    <w:rsid w:val="00587A74"/>
    <w:rsid w:val="005A4329"/>
    <w:rsid w:val="005C04BD"/>
    <w:rsid w:val="005C275D"/>
    <w:rsid w:val="005D1028"/>
    <w:rsid w:val="005D33B4"/>
    <w:rsid w:val="00621B92"/>
    <w:rsid w:val="00636140"/>
    <w:rsid w:val="00641A7B"/>
    <w:rsid w:val="006559D7"/>
    <w:rsid w:val="006862F9"/>
    <w:rsid w:val="00696953"/>
    <w:rsid w:val="006D2196"/>
    <w:rsid w:val="006D37F6"/>
    <w:rsid w:val="006D71CA"/>
    <w:rsid w:val="0070738B"/>
    <w:rsid w:val="00711DF1"/>
    <w:rsid w:val="0072109B"/>
    <w:rsid w:val="00733695"/>
    <w:rsid w:val="007621A6"/>
    <w:rsid w:val="00790611"/>
    <w:rsid w:val="007962D3"/>
    <w:rsid w:val="007A254C"/>
    <w:rsid w:val="007A4143"/>
    <w:rsid w:val="007A7BDA"/>
    <w:rsid w:val="007B44BC"/>
    <w:rsid w:val="007C7B9B"/>
    <w:rsid w:val="007E175E"/>
    <w:rsid w:val="007E493B"/>
    <w:rsid w:val="007F6E05"/>
    <w:rsid w:val="00813FCF"/>
    <w:rsid w:val="008152A2"/>
    <w:rsid w:val="00830515"/>
    <w:rsid w:val="00851EC3"/>
    <w:rsid w:val="008557E7"/>
    <w:rsid w:val="00877040"/>
    <w:rsid w:val="00895D1E"/>
    <w:rsid w:val="008B2781"/>
    <w:rsid w:val="008B4687"/>
    <w:rsid w:val="008B4F2B"/>
    <w:rsid w:val="008D5054"/>
    <w:rsid w:val="008D5F94"/>
    <w:rsid w:val="008E159F"/>
    <w:rsid w:val="008F105B"/>
    <w:rsid w:val="00900810"/>
    <w:rsid w:val="00913322"/>
    <w:rsid w:val="009322CE"/>
    <w:rsid w:val="009600C3"/>
    <w:rsid w:val="009A01E6"/>
    <w:rsid w:val="009A127C"/>
    <w:rsid w:val="009A3CFD"/>
    <w:rsid w:val="009B798D"/>
    <w:rsid w:val="009E6AC9"/>
    <w:rsid w:val="00A01483"/>
    <w:rsid w:val="00A27026"/>
    <w:rsid w:val="00A311E8"/>
    <w:rsid w:val="00A379A2"/>
    <w:rsid w:val="00A41573"/>
    <w:rsid w:val="00A44687"/>
    <w:rsid w:val="00A6662F"/>
    <w:rsid w:val="00A811C7"/>
    <w:rsid w:val="00AA4D3B"/>
    <w:rsid w:val="00AA516C"/>
    <w:rsid w:val="00AC1155"/>
    <w:rsid w:val="00AE1109"/>
    <w:rsid w:val="00AF0124"/>
    <w:rsid w:val="00AF58E6"/>
    <w:rsid w:val="00AF7FF0"/>
    <w:rsid w:val="00B231DA"/>
    <w:rsid w:val="00B57B41"/>
    <w:rsid w:val="00B939B3"/>
    <w:rsid w:val="00BA06A2"/>
    <w:rsid w:val="00BD3D23"/>
    <w:rsid w:val="00BF27FB"/>
    <w:rsid w:val="00BF320B"/>
    <w:rsid w:val="00C030E6"/>
    <w:rsid w:val="00C03F29"/>
    <w:rsid w:val="00C04946"/>
    <w:rsid w:val="00C1052A"/>
    <w:rsid w:val="00C17C7C"/>
    <w:rsid w:val="00C31159"/>
    <w:rsid w:val="00C31FF3"/>
    <w:rsid w:val="00C6137C"/>
    <w:rsid w:val="00C63C77"/>
    <w:rsid w:val="00C66233"/>
    <w:rsid w:val="00C7399A"/>
    <w:rsid w:val="00C7408D"/>
    <w:rsid w:val="00C74C5D"/>
    <w:rsid w:val="00C853AB"/>
    <w:rsid w:val="00C86D85"/>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F9E"/>
    <w:rsid w:val="00E974D7"/>
    <w:rsid w:val="00EA4298"/>
    <w:rsid w:val="00EB2B86"/>
    <w:rsid w:val="00ED4DA8"/>
    <w:rsid w:val="00EE5D51"/>
    <w:rsid w:val="00EF7D93"/>
    <w:rsid w:val="00F0276C"/>
    <w:rsid w:val="00F10B80"/>
    <w:rsid w:val="00F214EA"/>
    <w:rsid w:val="00F70405"/>
    <w:rsid w:val="00F74038"/>
    <w:rsid w:val="00FB0709"/>
    <w:rsid w:val="00FB4249"/>
    <w:rsid w:val="00FC6BAE"/>
    <w:rsid w:val="00FD4A07"/>
    <w:rsid w:val="00FE0E32"/>
    <w:rsid w:val="00FE5EC5"/>
    <w:rsid w:val="00FE6BA0"/>
    <w:rsid w:val="00FF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037FC4A-CC4D-4A96-B525-8B13A9DC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998" TargetMode="External"/><Relationship Id="rId13" Type="http://schemas.openxmlformats.org/officeDocument/2006/relationships/hyperlink" Target="http://www.avantcom.ru" TargetMode="External"/><Relationship Id="rId18" Type="http://schemas.openxmlformats.org/officeDocument/2006/relationships/hyperlink" Target="http://fcior.edu.r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esab.com/ru/ru/" TargetMode="External"/><Relationship Id="rId7" Type="http://schemas.openxmlformats.org/officeDocument/2006/relationships/image" Target="media/image1.jpeg"/><Relationship Id="rId12" Type="http://schemas.openxmlformats.org/officeDocument/2006/relationships/hyperlink" Target="http://www.info-ua.com" TargetMode="External"/><Relationship Id="rId17" Type="http://schemas.openxmlformats.org/officeDocument/2006/relationships/hyperlink" Target="http://window.edu.r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bo.ru" TargetMode="External"/><Relationship Id="rId20" Type="http://schemas.openxmlformats.org/officeDocument/2006/relationships/hyperlink" Target="http://www.svaga.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ctena.ru"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www.infobook.ru" TargetMode="External"/><Relationship Id="rId23" Type="http://schemas.openxmlformats.org/officeDocument/2006/relationships/hyperlink" Target="https://zoom.us/" TargetMode="External"/><Relationship Id="rId28" Type="http://schemas.openxmlformats.org/officeDocument/2006/relationships/footer" Target="footer4.xml"/><Relationship Id="rId10" Type="http://schemas.openxmlformats.org/officeDocument/2006/relationships/hyperlink" Target="http://www.svarka.com" TargetMode="External"/><Relationship Id="rId19" Type="http://schemas.openxmlformats.org/officeDocument/2006/relationships/hyperlink" Target="http://www.znanium.com" TargetMode="External"/><Relationship Id="rId4" Type="http://schemas.openxmlformats.org/officeDocument/2006/relationships/webSettings" Target="webSettings.xml"/><Relationship Id="rId9" Type="http://schemas.openxmlformats.org/officeDocument/2006/relationships/hyperlink" Target="http://www.anodsvar.ru" TargetMode="External"/><Relationship Id="rId14" Type="http://schemas.openxmlformats.org/officeDocument/2006/relationships/hyperlink" Target="http://www.1bm.ru" TargetMode="External"/><Relationship Id="rId22" Type="http://schemas.openxmlformats.org/officeDocument/2006/relationships/hyperlink" Target="https://www.skype.com/"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7294</Words>
  <Characters>41580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27</cp:revision>
  <cp:lastPrinted>2021-11-13T08:04:00Z</cp:lastPrinted>
  <dcterms:created xsi:type="dcterms:W3CDTF">2022-03-16T14:57:00Z</dcterms:created>
  <dcterms:modified xsi:type="dcterms:W3CDTF">2024-06-25T08:49:00Z</dcterms:modified>
</cp:coreProperties>
</file>